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29" w:rsidRPr="00595649" w:rsidRDefault="0046764E" w:rsidP="0059564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ww</w:t>
      </w:r>
      <w:r w:rsidR="0019336D">
        <w:rPr>
          <w:b/>
          <w:sz w:val="24"/>
          <w:szCs w:val="24"/>
        </w:rPr>
        <w:t>w.socialstudiespage.yolasite.com</w:t>
      </w:r>
      <w:r w:rsidR="00593055" w:rsidRPr="00593055">
        <w:rPr>
          <w:b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1.75pt;height:51.75pt" fillcolor="black">
            <v:shadow color="#868686"/>
            <v:textpath style="font-family:&quot;Arial Black&quot;" fitshape="t" trim="t" string="Current Events, Blogging and Global Citizenship!"/>
          </v:shape>
        </w:pict>
      </w:r>
    </w:p>
    <w:p w:rsidR="00A76629" w:rsidRDefault="00593055" w:rsidP="00A76629">
      <w:pPr>
        <w:pStyle w:val="NoSpacing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9.2pt;margin-top:15.2pt;width:95.6pt;height:79.7pt;z-index:251667456;mso-height-percent:200;mso-height-percent:200;mso-width-relative:margin;mso-height-relative:margin">
            <v:textbox style="mso-fit-shape-to-text:t">
              <w:txbxContent>
                <w:p w:rsidR="00A76629" w:rsidRDefault="00A76629">
                  <w:r>
                    <w:t>Someone else in Europe can read about it at home</w:t>
                  </w:r>
                  <w:r w:rsidR="00030DCA">
                    <w:t xml:space="preserve"> and write a reply.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64.9pt;margin-top:23.75pt;width:133.5pt;height:48.85pt;z-index:251665408;mso-height-percent:200;mso-height-percent:200;mso-width-relative:margin;mso-height-relative:margin">
            <v:textbox style="mso-fit-shape-to-text:t">
              <w:txbxContent>
                <w:p w:rsidR="00A76629" w:rsidRDefault="00A76629" w:rsidP="00A76629">
                  <w:r>
                    <w:t>When someone in Asia writes about working in the Rice Fields</w:t>
                  </w:r>
                  <w:r w:rsidR="00030DCA">
                    <w:t>….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4.9pt;margin-top:23.75pt;width:133.5pt;height:48.85pt;z-index:251664384;mso-height-percent:200;mso-height-percent:200;mso-width-relative:margin;mso-height-relative:margin">
            <v:textbox style="mso-fit-shape-to-text:t">
              <w:txbxContent>
                <w:p w:rsidR="00A76629" w:rsidRDefault="00A76629" w:rsidP="00A76629">
                  <w:r>
                    <w:t>When I talk about my childhood working in the Rice Fields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64.5pt;margin-top:23.3pt;width:133.5pt;height:48.85pt;z-index:251663360;mso-height-percent:200;mso-height-percent:200;mso-width-relative:margin;mso-height-relative:margin">
            <v:textbox style="mso-fit-shape-to-text:t">
              <w:txbxContent>
                <w:p w:rsidR="00A76629" w:rsidRDefault="00A76629">
                  <w:r>
                    <w:t>When I talk about my childhood working in the Rice Fields</w:t>
                  </w:r>
                </w:p>
              </w:txbxContent>
            </v:textbox>
          </v:shape>
        </w:pict>
      </w:r>
      <w:r w:rsidR="00A76629">
        <w:rPr>
          <w:noProof/>
        </w:rPr>
        <w:drawing>
          <wp:inline distT="0" distB="0" distL="0" distR="0">
            <wp:extent cx="943934" cy="1019175"/>
            <wp:effectExtent l="19050" t="0" r="8566" b="0"/>
            <wp:docPr id="7" name="Picture 4" descr="C:\Program Files\Microsoft Office XP\Media\CntCD1\Animated\j0283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 XP\Media\CntCD1\Animated\j0283223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34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 w:rsidRPr="00A76629">
        <w:rPr>
          <w:noProof/>
        </w:rPr>
        <w:drawing>
          <wp:inline distT="0" distB="0" distL="0" distR="0">
            <wp:extent cx="838200" cy="764241"/>
            <wp:effectExtent l="19050" t="0" r="0" b="0"/>
            <wp:docPr id="3" name="Picture 2" descr="C:\Program Files\Microsoft Office XP\Media\CntCD1\Animated\j02362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 XP\Media\CntCD1\Animated\j0236275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629" w:rsidRDefault="00593055" w:rsidP="00A76629">
      <w:pPr>
        <w:pStyle w:val="NoSpacing"/>
      </w:pPr>
      <w:r>
        <w:rPr>
          <w:noProof/>
          <w:lang w:eastAsia="zh-TW"/>
        </w:rPr>
        <w:pict>
          <v:shape id="_x0000_s1035" type="#_x0000_t202" style="position:absolute;margin-left:183.95pt;margin-top:8.25pt;width:181.1pt;height:114.05pt;z-index:251671552;mso-width-relative:margin;mso-height-relative:margin">
            <v:textbox>
              <w:txbxContent>
                <w:p w:rsidR="00A76629" w:rsidRDefault="00A76629">
                  <w:r>
                    <w:t xml:space="preserve">All of these </w:t>
                  </w:r>
                  <w:r w:rsidR="00DF0EC4">
                    <w:t>interactions help shrink global boundaries and create interaction among people who otherwise might not be able to interact</w:t>
                  </w:r>
                  <w:r w:rsidR="00030DCA">
                    <w:t xml:space="preserve"> because of physical distance</w:t>
                  </w:r>
                  <w:r w:rsidR="00DF0EC4">
                    <w:t>. It brings people in contact with new people and ideas</w:t>
                  </w:r>
                  <w:r w:rsidR="00030DCA">
                    <w:t>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65.3pt;margin-top:34.55pt;width:118.25pt;height:64.3pt;z-index:251669504;mso-height-percent:200;mso-height-percent:200;mso-width-relative:margin;mso-height-relative:margin">
            <v:textbox style="mso-fit-shape-to-text:t">
              <w:txbxContent>
                <w:p w:rsidR="00A76629" w:rsidRDefault="00A76629">
                  <w:r>
                    <w:t>Someone else in Africa can read these blogs and add comments</w:t>
                  </w:r>
                  <w:r w:rsidR="00030DCA">
                    <w:t xml:space="preserve"> of his own.</w:t>
                  </w:r>
                </w:p>
              </w:txbxContent>
            </v:textbox>
          </v:shape>
        </w:pict>
      </w:r>
      <w:r w:rsidR="00A76629">
        <w:rPr>
          <w:noProof/>
        </w:rPr>
        <w:drawing>
          <wp:inline distT="0" distB="0" distL="0" distR="0">
            <wp:extent cx="885825" cy="840630"/>
            <wp:effectExtent l="0" t="0" r="9525" b="0"/>
            <wp:docPr id="6" name="Picture 1" descr="C:\Program Files\Microsoft Office\MEDIA\CAGCAT10\j02920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2020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>
        <w:tab/>
      </w:r>
      <w:r w:rsidR="00A76629" w:rsidRPr="00A76629">
        <w:rPr>
          <w:noProof/>
        </w:rPr>
        <w:drawing>
          <wp:inline distT="0" distB="0" distL="0" distR="0">
            <wp:extent cx="1181100" cy="1228725"/>
            <wp:effectExtent l="19050" t="0" r="0" b="0"/>
            <wp:docPr id="8" name="Picture 3" descr="C:\Program Files\Microsoft Office XP\Media\CntCD1\Animated\j02544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 XP\Media\CntCD1\Animated\j0254488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C4" w:rsidRDefault="00DF0EC4" w:rsidP="00A76629">
      <w:pPr>
        <w:pStyle w:val="NoSpacing"/>
      </w:pPr>
    </w:p>
    <w:p w:rsidR="008538D9" w:rsidRDefault="008538D9" w:rsidP="00A76629">
      <w:pPr>
        <w:pStyle w:val="NoSpacing"/>
        <w:rPr>
          <w:b/>
        </w:rPr>
      </w:pPr>
    </w:p>
    <w:p w:rsidR="00DF0EC4" w:rsidRDefault="00DF0EC4" w:rsidP="00A76629">
      <w:pPr>
        <w:pStyle w:val="NoSpacing"/>
      </w:pPr>
      <w:r w:rsidRPr="00030DCA">
        <w:rPr>
          <w:b/>
        </w:rPr>
        <w:t>What is Blogging</w:t>
      </w:r>
      <w:r>
        <w:t xml:space="preserve">? </w:t>
      </w:r>
    </w:p>
    <w:p w:rsidR="00DF0EC4" w:rsidRDefault="00DF0EC4" w:rsidP="00A76629">
      <w:pPr>
        <w:pStyle w:val="NoSpacing"/>
      </w:pPr>
      <w:r>
        <w:t xml:space="preserve">Blogging is an online form of communications that can link people across nations and bring new ideas to people </w:t>
      </w:r>
      <w:r w:rsidR="00030DCA">
        <w:t>from people anywhere in the world.</w:t>
      </w:r>
      <w:r>
        <w:t xml:space="preserve"> Anyone can start a blog. Some are silly, some are informative, and some are work related.</w:t>
      </w:r>
    </w:p>
    <w:p w:rsidR="00DF0EC4" w:rsidRDefault="00DF0EC4" w:rsidP="00A76629">
      <w:pPr>
        <w:pStyle w:val="NoSpacing"/>
      </w:pPr>
    </w:p>
    <w:p w:rsidR="007B4529" w:rsidRPr="00610DC0" w:rsidRDefault="007B4529" w:rsidP="00610DC0">
      <w:pPr>
        <w:pStyle w:val="NoSpacing"/>
        <w:jc w:val="center"/>
        <w:rPr>
          <w:b/>
          <w:sz w:val="24"/>
          <w:szCs w:val="24"/>
        </w:rPr>
      </w:pPr>
      <w:r w:rsidRPr="00610DC0">
        <w:rPr>
          <w:b/>
          <w:sz w:val="24"/>
          <w:szCs w:val="24"/>
        </w:rPr>
        <w:t>Please use the following rubric. Please try not to use the same article as classmates!</w:t>
      </w:r>
    </w:p>
    <w:tbl>
      <w:tblPr>
        <w:tblStyle w:val="TableGrid"/>
        <w:tblW w:w="0" w:type="auto"/>
        <w:tblLook w:val="04A0"/>
      </w:tblPr>
      <w:tblGrid>
        <w:gridCol w:w="8028"/>
        <w:gridCol w:w="1548"/>
      </w:tblGrid>
      <w:tr w:rsidR="007B4529" w:rsidTr="00FB34CB">
        <w:tc>
          <w:tcPr>
            <w:tcW w:w="8028" w:type="dxa"/>
          </w:tcPr>
          <w:p w:rsidR="007B4529" w:rsidRPr="00E07DB7" w:rsidRDefault="007B4529" w:rsidP="00FB34CB">
            <w:pPr>
              <w:pStyle w:val="NoSpacing"/>
              <w:rPr>
                <w:i/>
              </w:rPr>
            </w:pPr>
            <w:r w:rsidRPr="00E07DB7">
              <w:rPr>
                <w:i/>
              </w:rPr>
              <w:t>Requirements:</w:t>
            </w:r>
          </w:p>
        </w:tc>
        <w:tc>
          <w:tcPr>
            <w:tcW w:w="1548" w:type="dxa"/>
          </w:tcPr>
          <w:p w:rsidR="007B4529" w:rsidRPr="00E07DB7" w:rsidRDefault="007B4529" w:rsidP="00FB34CB">
            <w:pPr>
              <w:pStyle w:val="NoSpacing"/>
              <w:rPr>
                <w:i/>
              </w:rPr>
            </w:pPr>
            <w:r w:rsidRPr="00E07DB7">
              <w:rPr>
                <w:i/>
              </w:rPr>
              <w:t>Points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Pick an Article from approved website and include link to article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5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Identify key people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5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Identify key location--city (</w:t>
            </w:r>
            <w:proofErr w:type="spellStart"/>
            <w:r>
              <w:t>ies</w:t>
            </w:r>
            <w:proofErr w:type="spellEnd"/>
            <w:r>
              <w:t>) and country (</w:t>
            </w:r>
            <w:proofErr w:type="spellStart"/>
            <w:r>
              <w:t>ies</w:t>
            </w:r>
            <w:proofErr w:type="spellEnd"/>
            <w:r>
              <w:t xml:space="preserve">) 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5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Identify Main idea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5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Write a 7 sentence paragraph summarizing article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20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Write a 7 sentence paragraph explaining why article is helpful to being a global citizen or relevant to our Social Studies class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20</w:t>
            </w:r>
          </w:p>
        </w:tc>
      </w:tr>
      <w:tr w:rsidR="007B4529" w:rsidTr="00FB34CB"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Write a 5 sentence comment on a classmates post</w:t>
            </w:r>
          </w:p>
          <w:p w:rsidR="007B4529" w:rsidRDefault="007B4529" w:rsidP="00FB34CB">
            <w:pPr>
              <w:pStyle w:val="NoSpacing"/>
            </w:pPr>
            <w:r>
              <w:t>You may need to look in other periods to find a post to comment on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15</w:t>
            </w:r>
          </w:p>
        </w:tc>
      </w:tr>
      <w:tr w:rsidR="007B4529" w:rsidTr="00FB34CB">
        <w:trPr>
          <w:trHeight w:val="278"/>
        </w:trPr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Write a 5 sentence  2</w:t>
            </w:r>
            <w:r w:rsidRPr="00E00547">
              <w:rPr>
                <w:vertAlign w:val="superscript"/>
              </w:rPr>
              <w:t>nd</w:t>
            </w:r>
            <w:r>
              <w:t xml:space="preserve"> comment on a different classmates post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15</w:t>
            </w:r>
          </w:p>
        </w:tc>
      </w:tr>
      <w:tr w:rsidR="007B4529" w:rsidTr="00FB34CB">
        <w:trPr>
          <w:trHeight w:val="278"/>
        </w:trPr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 xml:space="preserve">Post on Blog as 1 comment including: </w:t>
            </w:r>
          </w:p>
          <w:p w:rsidR="007B4529" w:rsidRDefault="007B4529" w:rsidP="00FB34CB">
            <w:pPr>
              <w:pStyle w:val="NoSpacing"/>
            </w:pPr>
            <w:r>
              <w:t>Your name, link, key people, key places, 2 paragraphs, 2 comments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>5</w:t>
            </w:r>
          </w:p>
        </w:tc>
      </w:tr>
      <w:tr w:rsidR="007B4529" w:rsidTr="00FB34CB">
        <w:trPr>
          <w:trHeight w:val="278"/>
        </w:trPr>
        <w:tc>
          <w:tcPr>
            <w:tcW w:w="8028" w:type="dxa"/>
          </w:tcPr>
          <w:p w:rsidR="007B4529" w:rsidRDefault="007B4529" w:rsidP="00FB34CB">
            <w:pPr>
              <w:pStyle w:val="NoSpacing"/>
            </w:pPr>
            <w:r>
              <w:t>Print a copy and turn in the day it is due:</w:t>
            </w:r>
          </w:p>
          <w:p w:rsidR="007B4529" w:rsidRDefault="007B4529" w:rsidP="00FB34CB">
            <w:pPr>
              <w:pStyle w:val="NoSpacing"/>
            </w:pPr>
            <w:r>
              <w:t>Include your name, link, key people, key places, 2 paragraphs, 2 comments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</w:p>
        </w:tc>
      </w:tr>
      <w:tr w:rsidR="007B4529" w:rsidTr="00FB34CB">
        <w:tc>
          <w:tcPr>
            <w:tcW w:w="8028" w:type="dxa"/>
          </w:tcPr>
          <w:p w:rsidR="007B4529" w:rsidRPr="00E07DB7" w:rsidRDefault="007B4529" w:rsidP="00FB34CB">
            <w:pPr>
              <w:pStyle w:val="NoSpacing"/>
              <w:rPr>
                <w:b/>
              </w:rPr>
            </w:pPr>
            <w:r w:rsidRPr="00E07DB7">
              <w:rPr>
                <w:b/>
              </w:rPr>
              <w:t>Total:</w:t>
            </w:r>
          </w:p>
        </w:tc>
        <w:tc>
          <w:tcPr>
            <w:tcW w:w="1548" w:type="dxa"/>
          </w:tcPr>
          <w:p w:rsidR="007B4529" w:rsidRDefault="007B4529" w:rsidP="00FB34CB">
            <w:pPr>
              <w:pStyle w:val="NoSpacing"/>
            </w:pPr>
            <w:r>
              <w:t xml:space="preserve">100 </w:t>
            </w:r>
          </w:p>
        </w:tc>
      </w:tr>
    </w:tbl>
    <w:p w:rsidR="007B4529" w:rsidRDefault="007B4529" w:rsidP="007B4529">
      <w:pPr>
        <w:pStyle w:val="NoSpacing"/>
      </w:pPr>
    </w:p>
    <w:p w:rsidR="00827951" w:rsidRDefault="007B4529" w:rsidP="00A76629">
      <w:pPr>
        <w:pStyle w:val="NoSpacing"/>
      </w:pPr>
      <w:r>
        <w:t>Ms Knapp’s room 113 D will be open 8-8:45 Monday- Friday for students who do not have at home computer access. All advisors also have computers in their rooms students may use during advisement and lunch.</w:t>
      </w:r>
    </w:p>
    <w:p w:rsidR="00610DC0" w:rsidRDefault="00610DC0" w:rsidP="00A76629">
      <w:pPr>
        <w:pStyle w:val="NoSpacing"/>
      </w:pPr>
    </w:p>
    <w:p w:rsidR="00DF0EC4" w:rsidRDefault="00DF0EC4" w:rsidP="00A76629">
      <w:pPr>
        <w:pStyle w:val="NoSpacing"/>
      </w:pPr>
      <w:r>
        <w:t>In t</w:t>
      </w:r>
      <w:r w:rsidR="008538D9">
        <w:t xml:space="preserve">his class we will have </w:t>
      </w:r>
      <w:r w:rsidR="008538D9" w:rsidRPr="008538D9">
        <w:rPr>
          <w:b/>
        </w:rPr>
        <w:t>Current Events B</w:t>
      </w:r>
      <w:r w:rsidRPr="008538D9">
        <w:rPr>
          <w:b/>
        </w:rPr>
        <w:t>logs</w:t>
      </w:r>
      <w:r>
        <w:t>. I will list some websites and you will be required to find news on a particular area. You may choose written articles or multimedia (Pictures and Videos)</w:t>
      </w:r>
      <w:r w:rsidR="00E00547">
        <w:t>. Blogs will be due every 3 weeks.</w:t>
      </w:r>
    </w:p>
    <w:p w:rsidR="00365750" w:rsidRDefault="00365750" w:rsidP="00A76629">
      <w:pPr>
        <w:pStyle w:val="NoSpacing"/>
      </w:pPr>
    </w:p>
    <w:p w:rsidR="00365750" w:rsidRPr="00644115" w:rsidRDefault="00365750" w:rsidP="00A76629">
      <w:pPr>
        <w:pStyle w:val="NoSpacing"/>
        <w:rPr>
          <w:b/>
        </w:rPr>
      </w:pPr>
      <w:r w:rsidRPr="00644115">
        <w:rPr>
          <w:b/>
        </w:rPr>
        <w:t>Directions to use Blog:</w:t>
      </w:r>
    </w:p>
    <w:p w:rsidR="00365750" w:rsidRDefault="00365750" w:rsidP="00A76629">
      <w:pPr>
        <w:pStyle w:val="NoSpacing"/>
      </w:pPr>
    </w:p>
    <w:p w:rsidR="00365750" w:rsidRDefault="00365750" w:rsidP="00A76629">
      <w:pPr>
        <w:pStyle w:val="NoSpacing"/>
      </w:pPr>
      <w:r>
        <w:t xml:space="preserve">1. Go to </w:t>
      </w:r>
      <w:hyperlink r:id="rId9" w:history="1">
        <w:r w:rsidRPr="00CE20EC">
          <w:rPr>
            <w:rStyle w:val="Hyperlink"/>
          </w:rPr>
          <w:t>www.socialstudiespage.yolasite.com</w:t>
        </w:r>
      </w:hyperlink>
      <w:r>
        <w:t xml:space="preserve"> and click Blog Tab in upper Right corner.</w:t>
      </w:r>
    </w:p>
    <w:p w:rsidR="00365750" w:rsidRDefault="00365750" w:rsidP="00A76629">
      <w:pPr>
        <w:pStyle w:val="NoSpacing"/>
      </w:pPr>
    </w:p>
    <w:p w:rsidR="00365750" w:rsidRDefault="007B4529" w:rsidP="00365750">
      <w:pPr>
        <w:pStyle w:val="NoSpacing"/>
      </w:pPr>
      <w:r>
        <w:t xml:space="preserve">2. </w:t>
      </w:r>
      <w:r w:rsidR="00365750">
        <w:t>Find Rubric on Website/Blog</w:t>
      </w:r>
    </w:p>
    <w:p w:rsidR="00365750" w:rsidRDefault="00365750" w:rsidP="00365750">
      <w:pPr>
        <w:pStyle w:val="NoSpacing"/>
      </w:pPr>
    </w:p>
    <w:p w:rsidR="00365750" w:rsidRDefault="007B4529" w:rsidP="00365750">
      <w:pPr>
        <w:pStyle w:val="NoSpacing"/>
      </w:pPr>
      <w:r>
        <w:t xml:space="preserve">2. </w:t>
      </w:r>
      <w:r w:rsidR="00365750">
        <w:t>Copy Rubric</w:t>
      </w:r>
    </w:p>
    <w:p w:rsidR="00365750" w:rsidRDefault="00365750" w:rsidP="00365750">
      <w:pPr>
        <w:pStyle w:val="NoSpacing"/>
      </w:pPr>
    </w:p>
    <w:p w:rsidR="00365750" w:rsidRDefault="007B4529" w:rsidP="00A76629">
      <w:pPr>
        <w:pStyle w:val="NoSpacing"/>
      </w:pPr>
      <w:r>
        <w:t xml:space="preserve">3. </w:t>
      </w:r>
      <w:r w:rsidR="00365750">
        <w:t xml:space="preserve"> Open Microsoft Word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4. </w:t>
      </w:r>
      <w:r w:rsidR="00365750">
        <w:t>Write Your First Name and Save Document</w:t>
      </w:r>
    </w:p>
    <w:p w:rsidR="00365750" w:rsidRDefault="00365750" w:rsidP="00A76629">
      <w:pPr>
        <w:pStyle w:val="NoSpacing"/>
      </w:pPr>
    </w:p>
    <w:p w:rsidR="00E00547" w:rsidRDefault="007B4529" w:rsidP="00A76629">
      <w:pPr>
        <w:pStyle w:val="NoSpacing"/>
      </w:pPr>
      <w:r>
        <w:t xml:space="preserve">5. </w:t>
      </w:r>
      <w:r w:rsidR="00365750">
        <w:t>Paste Blog Rubric in Microsoft Document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6. </w:t>
      </w:r>
      <w:r w:rsidR="00365750">
        <w:t>Read Instructions Carefully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7. </w:t>
      </w:r>
      <w:r w:rsidR="00365750">
        <w:t>Go</w:t>
      </w:r>
      <w:r w:rsidR="00644115">
        <w:t xml:space="preserve"> back to Blog website and find an article about u</w:t>
      </w:r>
      <w:r w:rsidR="00365750">
        <w:t>nit we are studying (Middle East, Africa, or Asia)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8. </w:t>
      </w:r>
      <w:r w:rsidR="00365750">
        <w:t>Read Article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9. </w:t>
      </w:r>
      <w:r w:rsidR="00365750">
        <w:t>Follow the Rubric on your Microsoft Document to complete assignment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10. </w:t>
      </w:r>
      <w:r w:rsidR="00365750">
        <w:t>Save work frequently</w:t>
      </w:r>
    </w:p>
    <w:p w:rsidR="00365750" w:rsidRDefault="00365750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11. </w:t>
      </w:r>
      <w:r w:rsidR="00365750">
        <w:t>When you have completed your 2 paragraphs go back and read 2 classmates posts (may</w:t>
      </w:r>
      <w:r w:rsidR="00644115">
        <w:t xml:space="preserve"> </w:t>
      </w:r>
      <w:r w:rsidR="00CB523A">
        <w:t>be from other classes)</w:t>
      </w:r>
    </w:p>
    <w:p w:rsidR="00A549D1" w:rsidRDefault="00A549D1" w:rsidP="00A76629">
      <w:pPr>
        <w:pStyle w:val="NoSpacing"/>
      </w:pPr>
    </w:p>
    <w:p w:rsidR="00A549D1" w:rsidRDefault="00A549D1" w:rsidP="00A76629">
      <w:pPr>
        <w:pStyle w:val="NoSpacing"/>
      </w:pPr>
      <w:r>
        <w:t xml:space="preserve">12. </w:t>
      </w:r>
      <w:proofErr w:type="gramStart"/>
      <w:r>
        <w:t>On</w:t>
      </w:r>
      <w:proofErr w:type="gramEnd"/>
      <w:r>
        <w:t xml:space="preserve"> the same docume</w:t>
      </w:r>
      <w:r w:rsidR="00CB523A">
        <w:t>nt write 2 comments-please save</w:t>
      </w:r>
    </w:p>
    <w:p w:rsidR="00A549D1" w:rsidRDefault="00A549D1" w:rsidP="00A76629">
      <w:pPr>
        <w:pStyle w:val="NoSpacing"/>
      </w:pPr>
    </w:p>
    <w:p w:rsidR="0049199C" w:rsidRDefault="0049199C" w:rsidP="00A76629">
      <w:pPr>
        <w:pStyle w:val="NoSpacing"/>
      </w:pPr>
      <w:r>
        <w:t xml:space="preserve">13. </w:t>
      </w:r>
      <w:r w:rsidR="00CB523A">
        <w:t>Copy all work</w:t>
      </w:r>
    </w:p>
    <w:p w:rsidR="0049199C" w:rsidRDefault="0049199C" w:rsidP="00A76629">
      <w:pPr>
        <w:pStyle w:val="NoSpacing"/>
      </w:pPr>
    </w:p>
    <w:p w:rsidR="00A549D1" w:rsidRDefault="0049199C" w:rsidP="00A76629">
      <w:pPr>
        <w:pStyle w:val="NoSpacing"/>
      </w:pPr>
      <w:r>
        <w:t xml:space="preserve">14. </w:t>
      </w:r>
      <w:r w:rsidR="00A549D1" w:rsidRPr="004B3C32">
        <w:rPr>
          <w:b/>
        </w:rPr>
        <w:t>Post</w:t>
      </w:r>
      <w:r w:rsidR="00A549D1">
        <w:t xml:space="preserve"> by finding </w:t>
      </w:r>
      <w:r w:rsidR="00A549D1" w:rsidRPr="00CB523A">
        <w:rPr>
          <w:b/>
        </w:rPr>
        <w:t>class period</w:t>
      </w:r>
      <w:r w:rsidR="00A549D1">
        <w:t xml:space="preserve">. Click </w:t>
      </w:r>
      <w:r w:rsidR="00A549D1" w:rsidRPr="00CB523A">
        <w:rPr>
          <w:b/>
        </w:rPr>
        <w:t xml:space="preserve">Comments </w:t>
      </w:r>
      <w:r w:rsidR="00A549D1">
        <w:t xml:space="preserve">in </w:t>
      </w:r>
      <w:r w:rsidR="00A549D1" w:rsidRPr="004B3C32">
        <w:rPr>
          <w:i/>
        </w:rPr>
        <w:t xml:space="preserve">red </w:t>
      </w:r>
      <w:r w:rsidR="00A549D1">
        <w:t>in bottom right corner of class period post.</w:t>
      </w:r>
    </w:p>
    <w:p w:rsidR="00A549D1" w:rsidRDefault="00A549D1" w:rsidP="00A76629">
      <w:pPr>
        <w:pStyle w:val="NoSpacing"/>
      </w:pPr>
    </w:p>
    <w:p w:rsidR="00A549D1" w:rsidRDefault="00A549D1" w:rsidP="00A76629">
      <w:pPr>
        <w:pStyle w:val="NoSpacing"/>
      </w:pPr>
      <w:r>
        <w:t xml:space="preserve"> </w:t>
      </w:r>
      <w:r w:rsidR="0049199C">
        <w:t xml:space="preserve">15. </w:t>
      </w:r>
      <w:r>
        <w:t xml:space="preserve">Paste comment (all work) into </w:t>
      </w:r>
      <w:r w:rsidR="00CB523A">
        <w:t xml:space="preserve">white </w:t>
      </w:r>
      <w:r>
        <w:t>box.</w:t>
      </w:r>
    </w:p>
    <w:p w:rsidR="0049199C" w:rsidRDefault="0049199C" w:rsidP="00A76629">
      <w:pPr>
        <w:pStyle w:val="NoSpacing"/>
      </w:pPr>
    </w:p>
    <w:p w:rsidR="0049199C" w:rsidRDefault="0049199C" w:rsidP="00A76629">
      <w:pPr>
        <w:pStyle w:val="NoSpacing"/>
      </w:pPr>
      <w:r>
        <w:t xml:space="preserve">16. Comment as: </w:t>
      </w:r>
      <w:r w:rsidRPr="00CB523A">
        <w:rPr>
          <w:b/>
        </w:rPr>
        <w:t>Anonymous</w:t>
      </w:r>
      <w:r>
        <w:t xml:space="preserve"> </w:t>
      </w:r>
    </w:p>
    <w:p w:rsidR="0049199C" w:rsidRDefault="0049199C" w:rsidP="00A76629">
      <w:pPr>
        <w:pStyle w:val="NoSpacing"/>
      </w:pPr>
    </w:p>
    <w:p w:rsidR="0049199C" w:rsidRDefault="0049199C" w:rsidP="00A76629">
      <w:pPr>
        <w:pStyle w:val="NoSpacing"/>
      </w:pPr>
      <w:r>
        <w:t xml:space="preserve">17. When all work is in white box CLICK </w:t>
      </w:r>
      <w:r w:rsidRPr="00CB523A">
        <w:rPr>
          <w:b/>
        </w:rPr>
        <w:t>POST COMMENT</w:t>
      </w:r>
    </w:p>
    <w:p w:rsidR="00A549D1" w:rsidRDefault="00A549D1" w:rsidP="00A76629">
      <w:pPr>
        <w:pStyle w:val="NoSpacing"/>
      </w:pPr>
    </w:p>
    <w:p w:rsidR="00365750" w:rsidRDefault="007B4529" w:rsidP="00A76629">
      <w:pPr>
        <w:pStyle w:val="NoSpacing"/>
      </w:pPr>
      <w:r>
        <w:t xml:space="preserve"> </w:t>
      </w:r>
      <w:r w:rsidR="0049199C">
        <w:t xml:space="preserve">18. </w:t>
      </w:r>
      <w:r w:rsidR="00365750">
        <w:t xml:space="preserve">When finished please print a copy </w:t>
      </w:r>
      <w:r w:rsidR="005036C7">
        <w:t>and turn into Class Box</w:t>
      </w:r>
    </w:p>
    <w:p w:rsidR="00365750" w:rsidRDefault="00365750" w:rsidP="00A76629">
      <w:pPr>
        <w:pStyle w:val="NoSpacing"/>
      </w:pPr>
    </w:p>
    <w:p w:rsidR="00365750" w:rsidRPr="007B4529" w:rsidRDefault="00365750" w:rsidP="00A76629">
      <w:pPr>
        <w:pStyle w:val="NoSpacing"/>
        <w:rPr>
          <w:i/>
        </w:rPr>
      </w:pPr>
      <w:r w:rsidRPr="007B4529">
        <w:rPr>
          <w:i/>
        </w:rPr>
        <w:t xml:space="preserve">Email me </w:t>
      </w:r>
      <w:hyperlink r:id="rId10" w:history="1">
        <w:r w:rsidRPr="007B4529">
          <w:rPr>
            <w:rStyle w:val="Hyperlink"/>
            <w:i/>
          </w:rPr>
          <w:t>knappe@fultonschools.org</w:t>
        </w:r>
      </w:hyperlink>
      <w:r w:rsidRPr="007B4529">
        <w:rPr>
          <w:i/>
        </w:rPr>
        <w:t xml:space="preserve"> or come to tutorial if you have trouble.</w:t>
      </w:r>
    </w:p>
    <w:sectPr w:rsidR="00365750" w:rsidRPr="007B4529" w:rsidSect="004D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0773F"/>
    <w:multiLevelType w:val="hybridMultilevel"/>
    <w:tmpl w:val="6966C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629"/>
    <w:rsid w:val="00005A2E"/>
    <w:rsid w:val="00030DCA"/>
    <w:rsid w:val="000B456C"/>
    <w:rsid w:val="000D25F5"/>
    <w:rsid w:val="0019336D"/>
    <w:rsid w:val="00365750"/>
    <w:rsid w:val="0046764E"/>
    <w:rsid w:val="00482B7A"/>
    <w:rsid w:val="0049199C"/>
    <w:rsid w:val="004B3C32"/>
    <w:rsid w:val="004C0397"/>
    <w:rsid w:val="004D2D4A"/>
    <w:rsid w:val="004F37EE"/>
    <w:rsid w:val="005036C7"/>
    <w:rsid w:val="00593055"/>
    <w:rsid w:val="00595649"/>
    <w:rsid w:val="005D0619"/>
    <w:rsid w:val="00610DC0"/>
    <w:rsid w:val="00633849"/>
    <w:rsid w:val="00644115"/>
    <w:rsid w:val="007B4529"/>
    <w:rsid w:val="007D143B"/>
    <w:rsid w:val="00827951"/>
    <w:rsid w:val="008538D9"/>
    <w:rsid w:val="00A549D1"/>
    <w:rsid w:val="00A76629"/>
    <w:rsid w:val="00AE5A8F"/>
    <w:rsid w:val="00B335E4"/>
    <w:rsid w:val="00B9088B"/>
    <w:rsid w:val="00BB3B40"/>
    <w:rsid w:val="00CB523A"/>
    <w:rsid w:val="00CD3115"/>
    <w:rsid w:val="00CE21F0"/>
    <w:rsid w:val="00D27FFE"/>
    <w:rsid w:val="00DD5C4A"/>
    <w:rsid w:val="00DF0EC4"/>
    <w:rsid w:val="00E00547"/>
    <w:rsid w:val="00E07DB7"/>
    <w:rsid w:val="00E56481"/>
    <w:rsid w:val="00E6439E"/>
    <w:rsid w:val="00ED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6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57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knappe@fultonschoo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ialstudiespage.yola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knappe</dc:creator>
  <cp:keywords/>
  <dc:description/>
  <cp:lastModifiedBy>knappe</cp:lastModifiedBy>
  <cp:revision>27</cp:revision>
  <dcterms:created xsi:type="dcterms:W3CDTF">2011-08-28T23:20:00Z</dcterms:created>
  <dcterms:modified xsi:type="dcterms:W3CDTF">2012-08-16T13:46:00Z</dcterms:modified>
</cp:coreProperties>
</file>