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CellSpacing w:w="0" w:type="dxa"/>
        <w:tblCellMar>
          <w:left w:w="0" w:type="dxa"/>
          <w:right w:w="0" w:type="dxa"/>
        </w:tblCellMar>
        <w:tblLook w:val="04A0"/>
      </w:tblPr>
      <w:tblGrid>
        <w:gridCol w:w="9030"/>
      </w:tblGrid>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66"/>
                <w:sz w:val="18"/>
                <w:szCs w:val="18"/>
              </w:rPr>
              <w:drawing>
                <wp:inline distT="0" distB="0" distL="0" distR="0">
                  <wp:extent cx="5715000" cy="152400"/>
                  <wp:effectExtent l="19050" t="0" r="0" b="0"/>
                  <wp:docPr id="1" name="Picture 1" descr="U.S. National Archives and Records Administration">
                    <a:hlinkClick xmlns:a="http://schemas.openxmlformats.org/drawingml/2006/main" r:id="rId4" tooltip="&quot;Link to NARA 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National Archives and Records Administration">
                            <a:hlinkClick r:id="rId4" tooltip="&quot;Link to NARA Home Page&quot;"/>
                          </pic:cNvPr>
                          <pic:cNvPicPr>
                            <a:picLocks noChangeAspect="1" noChangeArrowheads="1"/>
                          </pic:cNvPicPr>
                        </pic:nvPicPr>
                        <pic:blipFill>
                          <a:blip r:embed="rId5" cstate="print"/>
                          <a:srcRect/>
                          <a:stretch>
                            <a:fillRect/>
                          </a:stretch>
                        </pic:blipFill>
                        <pic:spPr bwMode="auto">
                          <a:xfrm>
                            <a:off x="0" y="0"/>
                            <a:ext cx="5715000" cy="152400"/>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19050"/>
                  <wp:effectExtent l="0" t="0" r="0" b="0"/>
                  <wp:docPr id="2" name="Picture 2"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chives.gov/global-images/clear-pixel.gif"/>
                          <pic:cNvPicPr>
                            <a:picLocks noChangeAspect="1" noChangeArrowheads="1"/>
                          </pic:cNvPicPr>
                        </pic:nvPicPr>
                        <pic:blipFill>
                          <a:blip r:embed="rId6"/>
                          <a:srcRect/>
                          <a:stretch>
                            <a:fillRect/>
                          </a:stretch>
                        </pic:blipFill>
                        <pic:spPr bwMode="auto">
                          <a:xfrm>
                            <a:off x="0" y="0"/>
                            <a:ext cx="5715000" cy="19050"/>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19050"/>
                  <wp:effectExtent l="19050" t="0" r="0" b="0"/>
                  <wp:docPr id="3" name="Picture 3"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chives.gov/federal-register/electoral-college/global_images/print_friendly_570x1_black.gif"/>
                          <pic:cNvPicPr>
                            <a:picLocks noChangeAspect="1" noChangeArrowheads="1"/>
                          </pic:cNvPicPr>
                        </pic:nvPicPr>
                        <pic:blipFill>
                          <a:blip r:embed="rId7"/>
                          <a:srcRect/>
                          <a:stretch>
                            <a:fillRect/>
                          </a:stretch>
                        </pic:blipFill>
                        <pic:spPr bwMode="auto">
                          <a:xfrm>
                            <a:off x="0" y="0"/>
                            <a:ext cx="5715000" cy="19050"/>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9525"/>
                  <wp:effectExtent l="0" t="0" r="0" b="0"/>
                  <wp:docPr id="4" name="Picture 4"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chives.gov/global-images/clear-pixel.gif"/>
                          <pic:cNvPicPr>
                            <a:picLocks noChangeAspect="1" noChangeArrowheads="1"/>
                          </pic:cNvPicPr>
                        </pic:nvPicPr>
                        <pic:blipFill>
                          <a:blip r:embed="rId6"/>
                          <a:srcRect/>
                          <a:stretch>
                            <a:fillRect/>
                          </a:stretch>
                        </pic:blipFill>
                        <pic:spPr bwMode="auto">
                          <a:xfrm>
                            <a:off x="0" y="0"/>
                            <a:ext cx="5715000" cy="9525"/>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9525"/>
                  <wp:effectExtent l="19050" t="0" r="0" b="0"/>
                  <wp:docPr id="5" name="Picture 5"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chives.gov/federal-register/electoral-college/global_images/print_friendly_570x1_black.gif"/>
                          <pic:cNvPicPr>
                            <a:picLocks noChangeAspect="1" noChangeArrowheads="1"/>
                          </pic:cNvPicPr>
                        </pic:nvPicPr>
                        <pic:blipFill>
                          <a:blip r:embed="rId7"/>
                          <a:srcRect/>
                          <a:stretch>
                            <a:fillRect/>
                          </a:stretch>
                        </pic:blipFill>
                        <pic:spPr bwMode="auto">
                          <a:xfrm>
                            <a:off x="0" y="0"/>
                            <a:ext cx="5715000" cy="9525"/>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19050"/>
                  <wp:effectExtent l="0" t="0" r="0" b="0"/>
                  <wp:docPr id="6" name="Picture 6"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chives.gov/global-images/clear-pixel.gif"/>
                          <pic:cNvPicPr>
                            <a:picLocks noChangeAspect="1" noChangeArrowheads="1"/>
                          </pic:cNvPicPr>
                        </pic:nvPicPr>
                        <pic:blipFill>
                          <a:blip r:embed="rId6"/>
                          <a:srcRect/>
                          <a:stretch>
                            <a:fillRect/>
                          </a:stretch>
                        </pic:blipFill>
                        <pic:spPr bwMode="auto">
                          <a:xfrm>
                            <a:off x="0" y="0"/>
                            <a:ext cx="5715000" cy="19050"/>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tbl>
            <w:tblPr>
              <w:tblW w:w="9000" w:type="dxa"/>
              <w:tblCellSpacing w:w="0" w:type="dxa"/>
              <w:tblCellMar>
                <w:left w:w="0" w:type="dxa"/>
                <w:right w:w="0" w:type="dxa"/>
              </w:tblCellMar>
              <w:tblLook w:val="04A0"/>
            </w:tblPr>
            <w:tblGrid>
              <w:gridCol w:w="4500"/>
              <w:gridCol w:w="4500"/>
            </w:tblGrid>
            <w:tr w:rsidR="0045740D" w:rsidRPr="0045740D">
              <w:trPr>
                <w:tblCellSpacing w:w="0" w:type="dxa"/>
              </w:trPr>
              <w:tc>
                <w:tcPr>
                  <w:tcW w:w="4500" w:type="dxa"/>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sidRPr="0045740D">
                    <w:rPr>
                      <w:rFonts w:ascii="Arial" w:eastAsia="Times New Roman" w:hAnsi="Arial" w:cs="Arial"/>
                      <w:color w:val="000000"/>
                      <w:sz w:val="15"/>
                      <w:szCs w:val="15"/>
                    </w:rPr>
                    <w:t> </w:t>
                  </w:r>
                  <w:hyperlink r:id="rId8" w:tooltip="NARA Home Page" w:history="1">
                    <w:r w:rsidRPr="0045740D">
                      <w:rPr>
                        <w:rFonts w:ascii="Arial" w:eastAsia="Times New Roman" w:hAnsi="Arial" w:cs="Arial"/>
                        <w:color w:val="000000"/>
                        <w:sz w:val="15"/>
                      </w:rPr>
                      <w:t>www.archives.gov</w:t>
                    </w:r>
                  </w:hyperlink>
                </w:p>
              </w:tc>
              <w:tc>
                <w:tcPr>
                  <w:tcW w:w="4500" w:type="dxa"/>
                  <w:vAlign w:val="center"/>
                  <w:hideMark/>
                </w:tcPr>
                <w:p w:rsidR="0045740D" w:rsidRPr="0045740D" w:rsidRDefault="0045740D" w:rsidP="0045740D">
                  <w:pPr>
                    <w:spacing w:after="0" w:line="240" w:lineRule="auto"/>
                    <w:jc w:val="right"/>
                    <w:rPr>
                      <w:rFonts w:ascii="Arial" w:eastAsia="Times New Roman" w:hAnsi="Arial" w:cs="Arial"/>
                      <w:color w:val="000000"/>
                      <w:sz w:val="18"/>
                      <w:szCs w:val="18"/>
                    </w:rPr>
                  </w:pPr>
                  <w:r w:rsidRPr="0045740D">
                    <w:rPr>
                      <w:rFonts w:ascii="Arial" w:eastAsia="Times New Roman" w:hAnsi="Arial" w:cs="Arial"/>
                      <w:color w:val="000000"/>
                      <w:sz w:val="15"/>
                      <w:szCs w:val="15"/>
                    </w:rPr>
                    <w:t xml:space="preserve">September 13, 2012  </w:t>
                  </w:r>
                </w:p>
              </w:tc>
            </w:tr>
          </w:tbl>
          <w:p w:rsidR="0045740D" w:rsidRPr="0045740D" w:rsidRDefault="0045740D" w:rsidP="0045740D">
            <w:pPr>
              <w:spacing w:after="0" w:line="240" w:lineRule="auto"/>
              <w:rPr>
                <w:rFonts w:ascii="Arial" w:eastAsia="Times New Roman" w:hAnsi="Arial" w:cs="Arial"/>
                <w:color w:val="000000"/>
                <w:sz w:val="18"/>
                <w:szCs w:val="18"/>
              </w:rPr>
            </w:pP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19050"/>
                  <wp:effectExtent l="0" t="0" r="0" b="0"/>
                  <wp:docPr id="7" name="Picture 7"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chives.gov/global-images/clear-pixel.gif"/>
                          <pic:cNvPicPr>
                            <a:picLocks noChangeAspect="1" noChangeArrowheads="1"/>
                          </pic:cNvPicPr>
                        </pic:nvPicPr>
                        <pic:blipFill>
                          <a:blip r:embed="rId6"/>
                          <a:srcRect/>
                          <a:stretch>
                            <a:fillRect/>
                          </a:stretch>
                        </pic:blipFill>
                        <pic:spPr bwMode="auto">
                          <a:xfrm>
                            <a:off x="0" y="0"/>
                            <a:ext cx="5715000" cy="19050"/>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9525"/>
                  <wp:effectExtent l="19050" t="0" r="0" b="0"/>
                  <wp:docPr id="8" name="Picture 8" descr="http://www.archives.gov/federal-register/electoral-college/global_images/print_friendly_570x1_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rchives.gov/federal-register/electoral-college/global_images/print_friendly_570x1_black.gif"/>
                          <pic:cNvPicPr>
                            <a:picLocks noChangeAspect="1" noChangeArrowheads="1"/>
                          </pic:cNvPicPr>
                        </pic:nvPicPr>
                        <pic:blipFill>
                          <a:blip r:embed="rId7"/>
                          <a:srcRect/>
                          <a:stretch>
                            <a:fillRect/>
                          </a:stretch>
                        </pic:blipFill>
                        <pic:spPr bwMode="auto">
                          <a:xfrm>
                            <a:off x="0" y="0"/>
                            <a:ext cx="5715000" cy="9525"/>
                          </a:xfrm>
                          <a:prstGeom prst="rect">
                            <a:avLst/>
                          </a:prstGeom>
                          <a:noFill/>
                          <a:ln w="9525">
                            <a:noFill/>
                            <a:miter lim="800000"/>
                            <a:headEnd/>
                            <a:tailEnd/>
                          </a:ln>
                        </pic:spPr>
                      </pic:pic>
                    </a:graphicData>
                  </a:graphic>
                </wp:inline>
              </w:drawing>
            </w:r>
          </w:p>
        </w:tc>
      </w:tr>
      <w:tr w:rsidR="0045740D" w:rsidRPr="0045740D" w:rsidTr="0045740D">
        <w:trPr>
          <w:tblCellSpacing w:w="0" w:type="dxa"/>
          <w:jc w:val="center"/>
        </w:trPr>
        <w:tc>
          <w:tcPr>
            <w:tcW w:w="0" w:type="auto"/>
            <w:vAlign w:val="center"/>
            <w:hideMark/>
          </w:tcPr>
          <w:p w:rsidR="0045740D" w:rsidRPr="0045740D" w:rsidRDefault="0045740D" w:rsidP="0045740D">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5715000" cy="142875"/>
                  <wp:effectExtent l="0" t="0" r="0" b="0"/>
                  <wp:docPr id="9" name="Picture 9" descr="http://www.archives.gov/global-images/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rchives.gov/global-images/clear-pixel.gif"/>
                          <pic:cNvPicPr>
                            <a:picLocks noChangeAspect="1" noChangeArrowheads="1"/>
                          </pic:cNvPicPr>
                        </pic:nvPicPr>
                        <pic:blipFill>
                          <a:blip r:embed="rId6"/>
                          <a:srcRect/>
                          <a:stretch>
                            <a:fillRect/>
                          </a:stretch>
                        </pic:blipFill>
                        <pic:spPr bwMode="auto">
                          <a:xfrm>
                            <a:off x="0" y="0"/>
                            <a:ext cx="5715000" cy="142875"/>
                          </a:xfrm>
                          <a:prstGeom prst="rect">
                            <a:avLst/>
                          </a:prstGeom>
                          <a:noFill/>
                          <a:ln w="9525">
                            <a:noFill/>
                            <a:miter lim="800000"/>
                            <a:headEnd/>
                            <a:tailEnd/>
                          </a:ln>
                        </pic:spPr>
                      </pic:pic>
                    </a:graphicData>
                  </a:graphic>
                </wp:inline>
              </w:drawing>
            </w:r>
          </w:p>
        </w:tc>
      </w:tr>
    </w:tbl>
    <w:p w:rsidR="0045740D" w:rsidRPr="0045740D" w:rsidRDefault="0045740D" w:rsidP="0045740D">
      <w:pPr>
        <w:spacing w:after="0" w:line="240" w:lineRule="auto"/>
        <w:jc w:val="center"/>
        <w:rPr>
          <w:rFonts w:ascii="Times New Roman" w:eastAsia="Times New Roman" w:hAnsi="Times New Roman" w:cs="Times New Roman"/>
          <w:vanish/>
          <w:color w:val="000000"/>
          <w:sz w:val="24"/>
          <w:szCs w:val="24"/>
        </w:rPr>
      </w:pPr>
    </w:p>
    <w:tbl>
      <w:tblPr>
        <w:tblW w:w="9000" w:type="dxa"/>
        <w:jc w:val="center"/>
        <w:tblCellSpacing w:w="0" w:type="dxa"/>
        <w:tblCellMar>
          <w:left w:w="0" w:type="dxa"/>
          <w:right w:w="0" w:type="dxa"/>
        </w:tblCellMar>
        <w:tblLook w:val="04A0"/>
      </w:tblPr>
      <w:tblGrid>
        <w:gridCol w:w="9000"/>
      </w:tblGrid>
      <w:tr w:rsidR="0045740D" w:rsidRPr="0045740D" w:rsidTr="0045740D">
        <w:trPr>
          <w:tblCellSpacing w:w="0" w:type="dxa"/>
          <w:jc w:val="center"/>
        </w:trPr>
        <w:tc>
          <w:tcPr>
            <w:tcW w:w="0" w:type="auto"/>
            <w:vAlign w:val="center"/>
            <w:hideMark/>
          </w:tcPr>
          <w:p w:rsidR="0045740D" w:rsidRPr="0045740D" w:rsidRDefault="0045740D"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The Bill of Rights: A Transcription</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r w:rsidRPr="0045740D">
              <w:rPr>
                <w:rFonts w:ascii="Arial" w:eastAsia="Times New Roman" w:hAnsi="Arial" w:cs="Arial"/>
                <w:color w:val="000000"/>
                <w:sz w:val="18"/>
                <w:szCs w:val="18"/>
              </w:rPr>
              <w:t>The Preamble to The Bill of Rights</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r w:rsidRPr="0045740D">
              <w:rPr>
                <w:rFonts w:ascii="Arial" w:eastAsia="Times New Roman" w:hAnsi="Arial" w:cs="Arial"/>
                <w:b/>
                <w:bCs/>
                <w:color w:val="000000"/>
                <w:sz w:val="18"/>
                <w:szCs w:val="18"/>
              </w:rPr>
              <w:t>Congress of the United States</w:t>
            </w:r>
            <w:r w:rsidRPr="0045740D">
              <w:rPr>
                <w:rFonts w:ascii="Arial" w:eastAsia="Times New Roman" w:hAnsi="Arial" w:cs="Arial"/>
                <w:color w:val="000000"/>
                <w:sz w:val="18"/>
                <w:szCs w:val="18"/>
              </w:rPr>
              <w:br/>
              <w:t>begun and held at the City of New-York, on</w:t>
            </w:r>
            <w:r w:rsidRPr="0045740D">
              <w:rPr>
                <w:rFonts w:ascii="Arial" w:eastAsia="Times New Roman" w:hAnsi="Arial" w:cs="Arial"/>
                <w:color w:val="000000"/>
                <w:sz w:val="18"/>
                <w:szCs w:val="18"/>
              </w:rPr>
              <w:br/>
              <w:t>Wednesday the fourth of March, one thousand seven hundred and eighty nine.</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r w:rsidRPr="0045740D">
              <w:rPr>
                <w:rFonts w:ascii="Arial" w:eastAsia="Times New Roman" w:hAnsi="Arial" w:cs="Arial"/>
                <w:b/>
                <w:bCs/>
                <w:color w:val="000000"/>
                <w:sz w:val="18"/>
                <w:szCs w:val="18"/>
              </w:rPr>
              <w:t>THE</w:t>
            </w:r>
            <w:r w:rsidRPr="0045740D">
              <w:rPr>
                <w:rFonts w:ascii="Arial" w:eastAsia="Times New Roman" w:hAnsi="Arial" w:cs="Arial"/>
                <w:color w:val="000000"/>
                <w:sz w:val="18"/>
                <w:szCs w:val="18"/>
              </w:rPr>
              <w:t xml:space="preserve"> Conventions of a number of the States, having at the time of their adopting the Constitution, expressed a desire, in order to prevent misconstruction or abuse of its powers, that further declaratory and restrictive clauses should be added: And as extending the ground of public confidence in the Government, will best ensure the beneficent ends of its institution.</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r w:rsidRPr="0045740D">
              <w:rPr>
                <w:rFonts w:ascii="Arial" w:eastAsia="Times New Roman" w:hAnsi="Arial" w:cs="Arial"/>
                <w:b/>
                <w:bCs/>
                <w:color w:val="000000"/>
                <w:sz w:val="18"/>
                <w:szCs w:val="18"/>
              </w:rPr>
              <w:t>RESOLVED</w:t>
            </w:r>
            <w:r w:rsidRPr="0045740D">
              <w:rPr>
                <w:rFonts w:ascii="Arial" w:eastAsia="Times New Roman" w:hAnsi="Arial" w:cs="Arial"/>
                <w:color w:val="000000"/>
                <w:sz w:val="18"/>
                <w:szCs w:val="18"/>
              </w:rPr>
              <w:t xml:space="preserve"> by the Senate and House of Representatives of the United States of America, in Congress assembled, two thirds of both Houses concurring, that the following Articles be proposed to the Legislatures of the several States, as amendments to the Constitution of the United States, all, or any of which Articles, when ratified by three fourths of the said Legislatures, to be valid to all intents and purposes, as part of the said Constitution; viz.</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r w:rsidRPr="0045740D">
              <w:rPr>
                <w:rFonts w:ascii="Arial" w:eastAsia="Times New Roman" w:hAnsi="Arial" w:cs="Arial"/>
                <w:b/>
                <w:bCs/>
                <w:color w:val="000000"/>
                <w:sz w:val="18"/>
                <w:szCs w:val="18"/>
              </w:rPr>
              <w:t>ARTICLES</w:t>
            </w:r>
            <w:r w:rsidRPr="0045740D">
              <w:rPr>
                <w:rFonts w:ascii="Arial" w:eastAsia="Times New Roman" w:hAnsi="Arial" w:cs="Arial"/>
                <w:color w:val="000000"/>
                <w:sz w:val="18"/>
                <w:szCs w:val="18"/>
              </w:rPr>
              <w:t xml:space="preserve"> in addition to, and Amendment of the Constitution of the United States of America, proposed by Congress, and ratified by the Legislatures of the several States, pursuant to the fifth Article of the original Constitution.</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r w:rsidRPr="0045740D">
              <w:rPr>
                <w:rFonts w:ascii="Arial" w:eastAsia="Times New Roman" w:hAnsi="Arial" w:cs="Arial"/>
                <w:b/>
                <w:bCs/>
                <w:color w:val="000000"/>
                <w:sz w:val="18"/>
                <w:szCs w:val="18"/>
              </w:rPr>
              <w:t>Note</w:t>
            </w:r>
            <w:r w:rsidRPr="0045740D">
              <w:rPr>
                <w:rFonts w:ascii="Arial" w:eastAsia="Times New Roman" w:hAnsi="Arial" w:cs="Arial"/>
                <w:color w:val="000000"/>
                <w:sz w:val="18"/>
                <w:szCs w:val="18"/>
              </w:rPr>
              <w:t>: The following text is a transcription of the first ten amendments to the Constitution in their original form. These amendments were ratified December 15, 1791, and form what is known as the "Bill of Rights."</w:t>
            </w:r>
          </w:p>
          <w:p w:rsidR="0045740D" w:rsidRPr="0045740D" w:rsidRDefault="0045740D" w:rsidP="0045740D">
            <w:pPr>
              <w:spacing w:before="100" w:beforeAutospacing="1" w:after="100" w:afterAutospacing="1" w:line="240" w:lineRule="auto"/>
              <w:rPr>
                <w:rFonts w:ascii="Arial" w:eastAsia="Times New Roman" w:hAnsi="Arial" w:cs="Arial"/>
                <w:color w:val="000000"/>
                <w:sz w:val="18"/>
                <w:szCs w:val="18"/>
              </w:rPr>
            </w:pPr>
            <w:bookmarkStart w:id="0" w:name="2"/>
            <w:bookmarkStart w:id="1" w:name="3"/>
            <w:bookmarkStart w:id="2" w:name="4"/>
            <w:bookmarkStart w:id="3" w:name="8"/>
            <w:bookmarkStart w:id="4" w:name="9"/>
            <w:bookmarkStart w:id="5" w:name="10"/>
            <w:bookmarkEnd w:id="0"/>
            <w:bookmarkEnd w:id="1"/>
            <w:bookmarkEnd w:id="2"/>
            <w:bookmarkEnd w:id="3"/>
            <w:bookmarkEnd w:id="4"/>
            <w:bookmarkEnd w:id="5"/>
          </w:p>
        </w:tc>
      </w:tr>
    </w:tbl>
    <w:tbl>
      <w:tblPr>
        <w:tblStyle w:val="TableGrid"/>
        <w:tblW w:w="0" w:type="auto"/>
        <w:tblLook w:val="04A0"/>
      </w:tblPr>
      <w:tblGrid>
        <w:gridCol w:w="2538"/>
        <w:gridCol w:w="4000"/>
        <w:gridCol w:w="3038"/>
      </w:tblGrid>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p>
        </w:tc>
        <w:tc>
          <w:tcPr>
            <w:tcW w:w="4000" w:type="dxa"/>
          </w:tcPr>
          <w:p w:rsidR="00881DDA" w:rsidRDefault="00881DDA">
            <w:r>
              <w:t>Notes</w:t>
            </w:r>
          </w:p>
        </w:tc>
        <w:tc>
          <w:tcPr>
            <w:tcW w:w="3038" w:type="dxa"/>
          </w:tcPr>
          <w:p w:rsidR="00881DDA" w:rsidRDefault="00881DDA">
            <w:r>
              <w:t>Picture</w:t>
            </w:r>
          </w:p>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I</w:t>
            </w:r>
          </w:p>
          <w:p w:rsidR="00881DDA" w:rsidRDefault="00881DDA" w:rsidP="0045740D">
            <w:pPr>
              <w:rPr>
                <w:rFonts w:ascii="Arial" w:eastAsia="Times New Roman" w:hAnsi="Arial" w:cs="Arial"/>
                <w:color w:val="000000"/>
                <w:sz w:val="18"/>
                <w:szCs w:val="18"/>
              </w:rPr>
            </w:pPr>
            <w:r w:rsidRPr="0045740D">
              <w:rPr>
                <w:rFonts w:ascii="Arial" w:eastAsia="Times New Roman" w:hAnsi="Arial" w:cs="Arial"/>
                <w:color w:val="000000"/>
                <w:sz w:val="18"/>
                <w:szCs w:val="18"/>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881DDA" w:rsidRDefault="00881DDA" w:rsidP="0045740D">
            <w:pPr>
              <w:rPr>
                <w:rFonts w:ascii="Arial" w:eastAsia="Times New Roman" w:hAnsi="Arial" w:cs="Arial"/>
                <w:color w:val="000000"/>
                <w:sz w:val="18"/>
                <w:szCs w:val="18"/>
              </w:rPr>
            </w:pPr>
          </w:p>
          <w:p w:rsidR="00881DDA" w:rsidRDefault="00881DDA" w:rsidP="0045740D"/>
          <w:p w:rsidR="00881DDA" w:rsidRDefault="00881DDA" w:rsidP="0045740D"/>
          <w:p w:rsidR="00881DDA" w:rsidRDefault="00881DDA" w:rsidP="0045740D"/>
          <w:p w:rsidR="00881DDA" w:rsidRDefault="00881DDA" w:rsidP="0045740D"/>
          <w:p w:rsidR="00881DDA" w:rsidRDefault="00881DDA" w:rsidP="0045740D"/>
          <w:p w:rsidR="00881DDA" w:rsidRDefault="00881DDA" w:rsidP="0045740D"/>
          <w:p w:rsidR="00881DDA" w:rsidRDefault="00881DDA" w:rsidP="0045740D"/>
          <w:p w:rsidR="00881DDA" w:rsidRDefault="00881DDA" w:rsidP="0045740D"/>
          <w:p w:rsidR="00881DDA" w:rsidRDefault="00881DDA" w:rsidP="0045740D"/>
          <w:p w:rsidR="00881DDA" w:rsidRDefault="00881DDA" w:rsidP="0045740D"/>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lastRenderedPageBreak/>
              <w:t>Amendment II</w:t>
            </w:r>
          </w:p>
          <w:p w:rsidR="00881DDA" w:rsidRDefault="00881DDA" w:rsidP="0045740D">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A well regulated Militia, being necessary to the security of a free State, the right of the people to keep and bear Arms, shall not be infringed.</w:t>
            </w:r>
          </w:p>
          <w:p w:rsidR="00881DDA" w:rsidRDefault="00881DDA"/>
          <w:p w:rsidR="00881DDA" w:rsidRDefault="00881DDA"/>
          <w:p w:rsidR="00881DDA" w:rsidRDefault="00881DDA"/>
          <w:p w:rsidR="00881DDA" w:rsidRDefault="00881DDA"/>
          <w:p w:rsidR="00881DDA" w:rsidRDefault="00881DDA"/>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III</w:t>
            </w:r>
          </w:p>
          <w:p w:rsidR="00881DDA" w:rsidRDefault="00881DDA" w:rsidP="00881DDA">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No Soldier shall, in time of peace be quartered in any house, without the consent of the Owner, nor in time of war, but in a manner to be prescribed by law.</w:t>
            </w:r>
          </w:p>
          <w:p w:rsidR="00881DDA" w:rsidRDefault="00881DDA" w:rsidP="00881DDA">
            <w:pPr>
              <w:spacing w:before="100" w:beforeAutospacing="1" w:after="100" w:afterAutospacing="1"/>
              <w:rPr>
                <w:rFonts w:ascii="Arial" w:eastAsia="Times New Roman" w:hAnsi="Arial" w:cs="Arial"/>
                <w:color w:val="000000"/>
                <w:sz w:val="18"/>
                <w:szCs w:val="18"/>
              </w:rPr>
            </w:pPr>
          </w:p>
          <w:p w:rsidR="00881DDA" w:rsidRDefault="00881DDA" w:rsidP="00881DDA">
            <w:pPr>
              <w:spacing w:before="100" w:beforeAutospacing="1" w:after="100" w:afterAutospacing="1"/>
              <w:rPr>
                <w:rFonts w:ascii="Arial" w:eastAsia="Times New Roman" w:hAnsi="Arial" w:cs="Arial"/>
                <w:color w:val="000000"/>
                <w:sz w:val="18"/>
                <w:szCs w:val="18"/>
              </w:rPr>
            </w:pPr>
          </w:p>
          <w:p w:rsidR="00815AE2" w:rsidRDefault="00815AE2" w:rsidP="00881DDA">
            <w:pPr>
              <w:spacing w:before="100" w:beforeAutospacing="1" w:after="100" w:afterAutospacing="1"/>
              <w:rPr>
                <w:rFonts w:ascii="Arial" w:eastAsia="Times New Roman" w:hAnsi="Arial" w:cs="Arial"/>
                <w:color w:val="000000"/>
                <w:sz w:val="18"/>
                <w:szCs w:val="18"/>
              </w:rPr>
            </w:pPr>
          </w:p>
          <w:p w:rsidR="00881DDA" w:rsidRPr="00881DDA" w:rsidRDefault="00881DDA" w:rsidP="00881DDA">
            <w:pPr>
              <w:spacing w:before="100" w:beforeAutospacing="1" w:after="100" w:afterAutospacing="1"/>
              <w:rPr>
                <w:rFonts w:ascii="Arial" w:eastAsia="Times New Roman" w:hAnsi="Arial" w:cs="Arial"/>
                <w:color w:val="000000"/>
                <w:sz w:val="18"/>
                <w:szCs w:val="18"/>
              </w:rPr>
            </w:pPr>
          </w:p>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IV</w:t>
            </w:r>
          </w:p>
          <w:p w:rsidR="00881DDA" w:rsidRPr="0045740D" w:rsidRDefault="00881DDA" w:rsidP="0045740D">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p>
          <w:p w:rsidR="00881DDA" w:rsidRDefault="00881DDA"/>
          <w:p w:rsidR="00881DDA" w:rsidRDefault="00881DDA"/>
          <w:p w:rsidR="00881DDA" w:rsidRDefault="00881DDA"/>
          <w:p w:rsidR="00881DDA" w:rsidRDefault="00881DDA"/>
          <w:p w:rsidR="00881DDA" w:rsidRDefault="00881DDA"/>
          <w:p w:rsidR="00881DDA" w:rsidRDefault="00881DDA"/>
          <w:p w:rsidR="00881DDA" w:rsidRDefault="00881DDA"/>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lastRenderedPageBreak/>
              <w:t>Amendment V</w:t>
            </w:r>
          </w:p>
          <w:p w:rsidR="00881DDA" w:rsidRDefault="00881DDA" w:rsidP="00881DDA">
            <w:pPr>
              <w:spacing w:before="100" w:beforeAutospacing="1" w:after="100" w:afterAutospacing="1"/>
            </w:pPr>
            <w:r w:rsidRPr="0045740D">
              <w:rPr>
                <w:rFonts w:ascii="Arial" w:eastAsia="Times New Roman" w:hAnsi="Arial" w:cs="Arial"/>
                <w:color w:val="000000"/>
                <w:sz w:val="18"/>
                <w:szCs w:val="18"/>
              </w:rPr>
              <w:t>No person shall be held to answer for a capital, or otherwise infamous crime, unless on a presentment or indictment of a Grand Jury, except in cases arising in the land or naval forces, or in the Militia, when in actual service in time of War or public danger; nor shall any person be subject for the same offence to be twice put in jeopardy of life or limb; nor shall be compelled in any criminal case to be a witness against himself, nor be deprived of life, liberty, or property, without due process of law; nor shall private property be taken for public</w:t>
            </w:r>
            <w:r>
              <w:rPr>
                <w:rFonts w:ascii="Arial" w:eastAsia="Times New Roman" w:hAnsi="Arial" w:cs="Arial"/>
                <w:color w:val="000000"/>
                <w:sz w:val="18"/>
                <w:szCs w:val="18"/>
              </w:rPr>
              <w:t xml:space="preserve"> use, without just compensation</w:t>
            </w:r>
          </w:p>
        </w:tc>
        <w:tc>
          <w:tcPr>
            <w:tcW w:w="4000" w:type="dxa"/>
          </w:tcPr>
          <w:p w:rsidR="00881DDA" w:rsidRDefault="00881DDA"/>
        </w:tc>
        <w:tc>
          <w:tcPr>
            <w:tcW w:w="3038" w:type="dxa"/>
          </w:tcPr>
          <w:p w:rsidR="00881DDA" w:rsidRDefault="00881DDA"/>
        </w:tc>
      </w:tr>
      <w:tr w:rsidR="00881DDA" w:rsidTr="00881DDA">
        <w:tc>
          <w:tcPr>
            <w:tcW w:w="2538" w:type="dxa"/>
          </w:tcPr>
          <w:p w:rsidR="00881DDA" w:rsidRDefault="00881DDA" w:rsidP="00881DDA">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VI</w:t>
            </w:r>
          </w:p>
          <w:p w:rsidR="00881DDA" w:rsidRPr="00881DDA" w:rsidRDefault="00881DDA" w:rsidP="00881DDA">
            <w:pPr>
              <w:spacing w:before="100" w:beforeAutospacing="1" w:after="100" w:afterAutospacing="1" w:line="210" w:lineRule="atLeast"/>
              <w:rPr>
                <w:rFonts w:ascii="Arial" w:eastAsia="Times New Roman" w:hAnsi="Arial" w:cs="Arial"/>
                <w:color w:val="000000"/>
                <w:sz w:val="18"/>
                <w:szCs w:val="18"/>
              </w:rPr>
            </w:pPr>
            <w:r w:rsidRPr="0045740D">
              <w:rPr>
                <w:rFonts w:ascii="Arial" w:eastAsia="Times New Roman" w:hAnsi="Arial" w:cs="Arial"/>
                <w:color w:val="000000"/>
                <w:sz w:val="18"/>
                <w:szCs w:val="18"/>
              </w:rPr>
              <w:t xml:space="preserve">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Pr="0045740D">
              <w:rPr>
                <w:rFonts w:ascii="Arial" w:eastAsia="Times New Roman" w:hAnsi="Arial" w:cs="Arial"/>
                <w:color w:val="000000"/>
                <w:sz w:val="18"/>
                <w:szCs w:val="18"/>
              </w:rPr>
              <w:t>defence</w:t>
            </w:r>
            <w:proofErr w:type="spellEnd"/>
            <w:r w:rsidRPr="0045740D">
              <w:rPr>
                <w:rFonts w:ascii="Arial" w:eastAsia="Times New Roman" w:hAnsi="Arial" w:cs="Arial"/>
                <w:color w:val="000000"/>
                <w:sz w:val="18"/>
                <w:szCs w:val="18"/>
              </w:rPr>
              <w:t>.</w:t>
            </w:r>
          </w:p>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VII</w:t>
            </w:r>
          </w:p>
          <w:p w:rsidR="00881DDA" w:rsidRDefault="00881DDA" w:rsidP="0045740D">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In Suits at common law, where the value in controversy shall exceed twenty dollars, the right of trial by jury shall be preserved, and no fact tried by a jury, shall be otherwise re-examined in any Court of the United States, than according to the rules of the common law.</w:t>
            </w:r>
          </w:p>
          <w:p w:rsidR="00881DDA" w:rsidRDefault="00881DDA"/>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lastRenderedPageBreak/>
              <w:t>Amendment VIII</w:t>
            </w:r>
          </w:p>
          <w:p w:rsidR="00881DDA" w:rsidRPr="0045740D" w:rsidRDefault="00881DDA" w:rsidP="0045740D">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 xml:space="preserve">Excessive bail shall not be required, nor excessive fines imposed, nor cruel and unusual </w:t>
            </w:r>
            <w:proofErr w:type="gramStart"/>
            <w:r w:rsidRPr="0045740D">
              <w:rPr>
                <w:rFonts w:ascii="Arial" w:eastAsia="Times New Roman" w:hAnsi="Arial" w:cs="Arial"/>
                <w:color w:val="000000"/>
                <w:sz w:val="18"/>
                <w:szCs w:val="18"/>
              </w:rPr>
              <w:t>punishment</w:t>
            </w:r>
            <w:r>
              <w:rPr>
                <w:rFonts w:ascii="Arial" w:eastAsia="Times New Roman" w:hAnsi="Arial" w:cs="Arial"/>
                <w:color w:val="000000"/>
                <w:sz w:val="18"/>
                <w:szCs w:val="18"/>
              </w:rPr>
              <w:t xml:space="preserve">s </w:t>
            </w:r>
            <w:r w:rsidRPr="0045740D">
              <w:rPr>
                <w:rFonts w:ascii="Arial" w:eastAsia="Times New Roman" w:hAnsi="Arial" w:cs="Arial"/>
                <w:color w:val="000000"/>
                <w:sz w:val="18"/>
                <w:szCs w:val="18"/>
              </w:rPr>
              <w:t xml:space="preserve"> inflicted</w:t>
            </w:r>
            <w:proofErr w:type="gramEnd"/>
            <w:r w:rsidRPr="0045740D">
              <w:rPr>
                <w:rFonts w:ascii="Arial" w:eastAsia="Times New Roman" w:hAnsi="Arial" w:cs="Arial"/>
                <w:color w:val="000000"/>
                <w:sz w:val="18"/>
                <w:szCs w:val="18"/>
              </w:rPr>
              <w:t>.</w:t>
            </w:r>
          </w:p>
          <w:p w:rsidR="00881DDA" w:rsidRDefault="00881DDA"/>
          <w:p w:rsidR="00881DDA" w:rsidRDefault="00881DDA"/>
          <w:p w:rsidR="00881DDA" w:rsidRDefault="00881DDA"/>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45740D">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IX</w:t>
            </w:r>
          </w:p>
          <w:p w:rsidR="00881DDA" w:rsidRDefault="00881DDA" w:rsidP="0045740D">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The enumeration in the Constitution, of certain rights, shall not be construed to deny or disparage others retained by the people</w:t>
            </w:r>
          </w:p>
          <w:p w:rsidR="00881DDA" w:rsidRDefault="00881DDA" w:rsidP="0045740D">
            <w:pPr>
              <w:spacing w:before="100" w:beforeAutospacing="1" w:after="100" w:afterAutospacing="1"/>
              <w:rPr>
                <w:rFonts w:ascii="Arial" w:eastAsia="Times New Roman" w:hAnsi="Arial" w:cs="Arial"/>
                <w:color w:val="000000"/>
                <w:sz w:val="18"/>
                <w:szCs w:val="18"/>
              </w:rPr>
            </w:pPr>
            <w:r w:rsidRPr="0045740D">
              <w:rPr>
                <w:rFonts w:ascii="Arial" w:eastAsia="Times New Roman" w:hAnsi="Arial" w:cs="Arial"/>
                <w:color w:val="000000"/>
                <w:sz w:val="18"/>
                <w:szCs w:val="18"/>
              </w:rPr>
              <w:t>.</w:t>
            </w:r>
          </w:p>
          <w:p w:rsidR="00881DDA" w:rsidRDefault="00881DDA" w:rsidP="0045740D">
            <w:pPr>
              <w:spacing w:before="100" w:beforeAutospacing="1" w:after="100" w:afterAutospacing="1"/>
              <w:rPr>
                <w:rFonts w:ascii="Arial" w:eastAsia="Times New Roman" w:hAnsi="Arial" w:cs="Arial"/>
                <w:color w:val="000000"/>
                <w:sz w:val="18"/>
                <w:szCs w:val="18"/>
              </w:rPr>
            </w:pPr>
          </w:p>
          <w:p w:rsidR="00881DDA" w:rsidRPr="0045740D" w:rsidRDefault="00881DDA" w:rsidP="0045740D">
            <w:pPr>
              <w:spacing w:before="100" w:beforeAutospacing="1" w:after="100" w:afterAutospacing="1"/>
              <w:rPr>
                <w:rFonts w:ascii="Arial" w:eastAsia="Times New Roman" w:hAnsi="Arial" w:cs="Arial"/>
                <w:color w:val="000000"/>
                <w:sz w:val="18"/>
                <w:szCs w:val="18"/>
              </w:rPr>
            </w:pPr>
          </w:p>
          <w:p w:rsidR="00881DDA" w:rsidRDefault="00881DDA"/>
        </w:tc>
        <w:tc>
          <w:tcPr>
            <w:tcW w:w="4000" w:type="dxa"/>
          </w:tcPr>
          <w:p w:rsidR="00881DDA" w:rsidRDefault="00881DDA"/>
        </w:tc>
        <w:tc>
          <w:tcPr>
            <w:tcW w:w="3038" w:type="dxa"/>
          </w:tcPr>
          <w:p w:rsidR="00881DDA" w:rsidRDefault="00881DDA"/>
        </w:tc>
      </w:tr>
      <w:tr w:rsidR="00881DDA" w:rsidTr="00881DDA">
        <w:tc>
          <w:tcPr>
            <w:tcW w:w="2538" w:type="dxa"/>
          </w:tcPr>
          <w:p w:rsidR="00881DDA" w:rsidRPr="0045740D" w:rsidRDefault="00881DDA" w:rsidP="00500154">
            <w:pPr>
              <w:spacing w:before="100" w:beforeAutospacing="1" w:after="100" w:afterAutospacing="1" w:line="210" w:lineRule="atLeast"/>
              <w:rPr>
                <w:rFonts w:ascii="Arial" w:eastAsia="Times New Roman" w:hAnsi="Arial" w:cs="Arial"/>
                <w:b/>
                <w:bCs/>
                <w:color w:val="000000"/>
                <w:sz w:val="21"/>
                <w:szCs w:val="21"/>
              </w:rPr>
            </w:pPr>
            <w:r w:rsidRPr="0045740D">
              <w:rPr>
                <w:rFonts w:ascii="Arial" w:eastAsia="Times New Roman" w:hAnsi="Arial" w:cs="Arial"/>
                <w:b/>
                <w:bCs/>
                <w:color w:val="000000"/>
                <w:sz w:val="21"/>
                <w:szCs w:val="21"/>
              </w:rPr>
              <w:t>Amendment X</w:t>
            </w:r>
          </w:p>
          <w:p w:rsidR="00881DDA" w:rsidRDefault="00881DDA" w:rsidP="00500154">
            <w:pPr>
              <w:rPr>
                <w:rFonts w:ascii="Arial" w:eastAsia="Times New Roman" w:hAnsi="Arial" w:cs="Arial"/>
                <w:color w:val="000000"/>
                <w:sz w:val="18"/>
                <w:szCs w:val="18"/>
              </w:rPr>
            </w:pPr>
            <w:r w:rsidRPr="0045740D">
              <w:rPr>
                <w:rFonts w:ascii="Arial" w:eastAsia="Times New Roman" w:hAnsi="Arial" w:cs="Arial"/>
                <w:color w:val="000000"/>
                <w:sz w:val="18"/>
                <w:szCs w:val="18"/>
              </w:rPr>
              <w:t>The powers not delegated to the United States by the Constitution, nor prohibited by it to the States, are reserved to the States respectively, or to the people.</w:t>
            </w:r>
          </w:p>
          <w:p w:rsidR="00881DDA" w:rsidRDefault="00881DDA" w:rsidP="00500154">
            <w:pPr>
              <w:rPr>
                <w:rFonts w:ascii="Arial" w:eastAsia="Times New Roman" w:hAnsi="Arial" w:cs="Arial"/>
                <w:color w:val="000000"/>
                <w:sz w:val="18"/>
                <w:szCs w:val="18"/>
              </w:rPr>
            </w:pPr>
          </w:p>
          <w:p w:rsidR="00881DDA" w:rsidRDefault="00881DDA" w:rsidP="00500154">
            <w:pPr>
              <w:rPr>
                <w:rFonts w:ascii="Arial" w:eastAsia="Times New Roman" w:hAnsi="Arial" w:cs="Arial"/>
                <w:color w:val="000000"/>
                <w:sz w:val="18"/>
                <w:szCs w:val="18"/>
              </w:rPr>
            </w:pPr>
          </w:p>
          <w:p w:rsidR="00881DDA" w:rsidRDefault="00881DDA" w:rsidP="00500154"/>
          <w:p w:rsidR="00881DDA" w:rsidRDefault="00881DDA" w:rsidP="00500154"/>
          <w:p w:rsidR="00881DDA" w:rsidRDefault="00881DDA" w:rsidP="00500154"/>
          <w:p w:rsidR="00881DDA" w:rsidRDefault="00881DDA" w:rsidP="00500154"/>
          <w:p w:rsidR="00881DDA" w:rsidRDefault="00881DDA" w:rsidP="00500154"/>
          <w:p w:rsidR="00881DDA" w:rsidRDefault="00881DDA" w:rsidP="00500154"/>
        </w:tc>
        <w:tc>
          <w:tcPr>
            <w:tcW w:w="4000" w:type="dxa"/>
          </w:tcPr>
          <w:p w:rsidR="00881DDA" w:rsidRDefault="00881DDA"/>
        </w:tc>
        <w:tc>
          <w:tcPr>
            <w:tcW w:w="3038" w:type="dxa"/>
          </w:tcPr>
          <w:p w:rsidR="00881DDA" w:rsidRDefault="00881DDA"/>
        </w:tc>
      </w:tr>
    </w:tbl>
    <w:p w:rsidR="0045740D" w:rsidRDefault="0045740D"/>
    <w:sectPr w:rsidR="0045740D" w:rsidSect="00C967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5740D"/>
    <w:rsid w:val="0045740D"/>
    <w:rsid w:val="00815AE2"/>
    <w:rsid w:val="00881DDA"/>
    <w:rsid w:val="00B9088B"/>
    <w:rsid w:val="00C96719"/>
    <w:rsid w:val="00DD5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7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740D"/>
    <w:rPr>
      <w:color w:val="000066"/>
      <w:u w:val="single"/>
    </w:rPr>
  </w:style>
  <w:style w:type="paragraph" w:styleId="NormalWeb">
    <w:name w:val="Normal (Web)"/>
    <w:basedOn w:val="Normal"/>
    <w:uiPriority w:val="99"/>
    <w:unhideWhenUsed/>
    <w:rsid w:val="0045740D"/>
    <w:pPr>
      <w:spacing w:before="100" w:beforeAutospacing="1" w:after="100" w:afterAutospacing="1" w:line="240" w:lineRule="auto"/>
    </w:pPr>
    <w:rPr>
      <w:rFonts w:ascii="Arial" w:eastAsia="Times New Roman" w:hAnsi="Arial" w:cs="Arial"/>
      <w:color w:val="000000"/>
      <w:sz w:val="18"/>
      <w:szCs w:val="18"/>
    </w:rPr>
  </w:style>
  <w:style w:type="paragraph" w:customStyle="1" w:styleId="heading">
    <w:name w:val="heading"/>
    <w:basedOn w:val="Normal"/>
    <w:rsid w:val="0045740D"/>
    <w:pPr>
      <w:spacing w:before="100" w:beforeAutospacing="1" w:after="100" w:afterAutospacing="1" w:line="210" w:lineRule="atLeast"/>
    </w:pPr>
    <w:rPr>
      <w:rFonts w:ascii="Arial" w:eastAsia="Times New Roman" w:hAnsi="Arial" w:cs="Arial"/>
      <w:b/>
      <w:bCs/>
      <w:color w:val="000000"/>
      <w:sz w:val="21"/>
      <w:szCs w:val="21"/>
    </w:rPr>
  </w:style>
  <w:style w:type="character" w:styleId="Strong">
    <w:name w:val="Strong"/>
    <w:basedOn w:val="DefaultParagraphFont"/>
    <w:uiPriority w:val="22"/>
    <w:qFormat/>
    <w:rsid w:val="0045740D"/>
    <w:rPr>
      <w:b/>
      <w:bCs/>
    </w:rPr>
  </w:style>
  <w:style w:type="paragraph" w:styleId="BalloonText">
    <w:name w:val="Balloon Text"/>
    <w:basedOn w:val="Normal"/>
    <w:link w:val="BalloonTextChar"/>
    <w:uiPriority w:val="99"/>
    <w:semiHidden/>
    <w:unhideWhenUsed/>
    <w:rsid w:val="00457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40D"/>
    <w:rPr>
      <w:rFonts w:ascii="Tahoma" w:hAnsi="Tahoma" w:cs="Tahoma"/>
      <w:sz w:val="16"/>
      <w:szCs w:val="16"/>
    </w:rPr>
  </w:style>
  <w:style w:type="table" w:styleId="TableGrid">
    <w:name w:val="Table Grid"/>
    <w:basedOn w:val="TableNormal"/>
    <w:uiPriority w:val="59"/>
    <w:rsid w:val="00457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21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3" Type="http://schemas.openxmlformats.org/officeDocument/2006/relationships/webSettings" Target="webSettings.xml"/><Relationship Id="rId7"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www.archives.gov/"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670</Words>
  <Characters>3825</Characters>
  <Application>Microsoft Office Word</Application>
  <DocSecurity>0</DocSecurity>
  <Lines>31</Lines>
  <Paragraphs>8</Paragraphs>
  <ScaleCrop>false</ScaleCrop>
  <Company>FCSS</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dc:creator>
  <cp:keywords/>
  <dc:description/>
  <cp:lastModifiedBy>knappe</cp:lastModifiedBy>
  <cp:revision>4</cp:revision>
  <dcterms:created xsi:type="dcterms:W3CDTF">2012-09-13T12:03:00Z</dcterms:created>
  <dcterms:modified xsi:type="dcterms:W3CDTF">2012-09-13T12:15:00Z</dcterms:modified>
</cp:coreProperties>
</file>